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23E" w:rsidRPr="001E523E" w:rsidRDefault="001E523E" w:rsidP="001E523E">
      <w:pPr>
        <w:pStyle w:val="NormalWeb"/>
        <w:shd w:val="clear" w:color="auto" w:fill="FFFFFF"/>
        <w:spacing w:before="0" w:beforeAutospacing="0" w:after="225" w:afterAutospacing="0" w:line="480" w:lineRule="auto"/>
        <w:ind w:left="720"/>
        <w:textAlignment w:val="baseline"/>
        <w:rPr>
          <w:b/>
          <w:color w:val="333333"/>
        </w:rPr>
      </w:pPr>
      <w:r w:rsidRPr="001E523E">
        <w:rPr>
          <w:b/>
        </w:rPr>
        <w:t>Discuss the differences between the utilitarian and Kantian approach to the permissibility of torture?</w:t>
      </w:r>
    </w:p>
    <w:p w:rsidR="001E523E" w:rsidRPr="001E523E" w:rsidRDefault="001E523E" w:rsidP="001E523E">
      <w:pPr>
        <w:pStyle w:val="NormalWeb"/>
        <w:shd w:val="clear" w:color="auto" w:fill="FFFFFF"/>
        <w:spacing w:before="0" w:beforeAutospacing="0" w:after="225" w:afterAutospacing="0" w:line="480" w:lineRule="auto"/>
        <w:ind w:firstLine="360"/>
        <w:textAlignment w:val="baseline"/>
        <w:rPr>
          <w:color w:val="333333"/>
        </w:rPr>
      </w:pPr>
      <w:r w:rsidRPr="001E523E">
        <w:t xml:space="preserve">First of all, torture is referred to as the act of inflicting pain and suffering to an individual. It can either be physical or emotional pain. </w:t>
      </w:r>
      <w:r w:rsidRPr="001E523E">
        <w:rPr>
          <w:color w:val="333333"/>
        </w:rPr>
        <w:t>It is argued that happiness of many people usually outweighs the happiness of a single person. A good example is the ticking bomb scenario where an attack by terrorist is about to take place and the suspect of the attack is believed to have crucial information related to the attack. The suspect is then seriously tortured so that he/she can avail information. According to the utilitarian point of view, the individual has to be tortured to prompt the person reveal information that would help prevent the attack</w:t>
      </w:r>
      <w:r w:rsidRPr="001E523E">
        <w:rPr>
          <w:color w:val="222222"/>
          <w:shd w:val="clear" w:color="auto" w:fill="FFFFFF"/>
        </w:rPr>
        <w:t xml:space="preserve"> </w:t>
      </w:r>
      <w:r>
        <w:rPr>
          <w:color w:val="222222"/>
          <w:shd w:val="clear" w:color="auto" w:fill="FFFFFF"/>
        </w:rPr>
        <w:t>(</w:t>
      </w:r>
      <w:proofErr w:type="spellStart"/>
      <w:r>
        <w:rPr>
          <w:color w:val="222222"/>
          <w:shd w:val="clear" w:color="auto" w:fill="FFFFFF"/>
        </w:rPr>
        <w:t>Allhoff</w:t>
      </w:r>
      <w:proofErr w:type="spellEnd"/>
      <w:r>
        <w:rPr>
          <w:color w:val="222222"/>
          <w:shd w:val="clear" w:color="auto" w:fill="FFFFFF"/>
        </w:rPr>
        <w:t>, 2005).</w:t>
      </w:r>
      <w:r w:rsidRPr="001E523E">
        <w:rPr>
          <w:color w:val="333333"/>
        </w:rPr>
        <w:t xml:space="preserve">  </w:t>
      </w:r>
      <w:r w:rsidRPr="000B5587">
        <w:rPr>
          <w:color w:val="222222"/>
        </w:rPr>
        <w:t>A</w:t>
      </w:r>
      <w:r w:rsidRPr="001E523E">
        <w:rPr>
          <w:color w:val="222222"/>
        </w:rPr>
        <w:t xml:space="preserve"> thinker that is</w:t>
      </w:r>
      <w:r w:rsidRPr="000B5587">
        <w:rPr>
          <w:color w:val="222222"/>
        </w:rPr>
        <w:t xml:space="preserve"> utilitarian</w:t>
      </w:r>
      <w:r w:rsidRPr="001E523E">
        <w:rPr>
          <w:color w:val="222222"/>
        </w:rPr>
        <w:t xml:space="preserve"> would suggest that b</w:t>
      </w:r>
      <w:bookmarkStart w:id="0" w:name="_GoBack"/>
      <w:bookmarkEnd w:id="0"/>
      <w:r w:rsidRPr="001E523E">
        <w:rPr>
          <w:color w:val="222222"/>
        </w:rPr>
        <w:t xml:space="preserve">ecause the overall outcome of the live are saved as a result of averting the attack are positive, then the torturing the suspect is justified. The anticipated outcome of the act is often held as a main factor that determines its morality. The deontological on the other hand is an opposite view that says that rules and values have to be respected irrespective of the outcome of the situation. Some scholars oppose the utilitarian approach saying that the method is not effective. Those being tortured might give incorrect information because when someone is being tortured, he/she can say anything including giving false information so as to stop being inflicted with pain. When false information is given, it can result into worst outcome. Happiness of the person involved is also violated for unknown reason. However, in the act </w:t>
      </w:r>
      <w:r w:rsidRPr="001E523E">
        <w:rPr>
          <w:color w:val="333333"/>
        </w:rPr>
        <w:t xml:space="preserve">utilitarianism, it is believed that torture can be acceptable in cases where there is maximizing of happiness while the unhappiness is minimized. </w:t>
      </w:r>
    </w:p>
    <w:p w:rsidR="001E523E" w:rsidRPr="001E523E" w:rsidRDefault="001E523E" w:rsidP="001E523E">
      <w:pPr>
        <w:spacing w:line="480" w:lineRule="auto"/>
        <w:ind w:firstLine="360"/>
        <w:rPr>
          <w:rFonts w:ascii="Times New Roman" w:hAnsi="Times New Roman" w:cs="Times New Roman"/>
          <w:color w:val="111111"/>
          <w:sz w:val="24"/>
          <w:szCs w:val="24"/>
          <w:shd w:val="clear" w:color="auto" w:fill="FFFFFF"/>
        </w:rPr>
      </w:pPr>
      <w:r w:rsidRPr="001E523E">
        <w:rPr>
          <w:rFonts w:ascii="Times New Roman" w:hAnsi="Times New Roman" w:cs="Times New Roman"/>
          <w:color w:val="111111"/>
          <w:sz w:val="24"/>
          <w:szCs w:val="24"/>
          <w:shd w:val="clear" w:color="auto" w:fill="FFFFFF"/>
        </w:rPr>
        <w:t xml:space="preserve">Kantian approach on the other hand is absolutely against exercising of torture. It states that any acts involving torture are morally wrong. Its basis is that torture is used inappropriately used on individuals as means so as to accomplish an end. It asserts that human beings have to be </w:t>
      </w:r>
      <w:r w:rsidRPr="001E523E">
        <w:rPr>
          <w:rFonts w:ascii="Times New Roman" w:hAnsi="Times New Roman" w:cs="Times New Roman"/>
          <w:color w:val="111111"/>
          <w:sz w:val="24"/>
          <w:szCs w:val="24"/>
          <w:shd w:val="clear" w:color="auto" w:fill="FFFFFF"/>
        </w:rPr>
        <w:lastRenderedPageBreak/>
        <w:t xml:space="preserve">treated as an end and not to be used as means. On the case of the torturing the ticking bomb suspect, Kant claims that such acts results into violating the suspect’s autonomy. Therefore, Justification of utilitarian approach by justifying torturing of the terrorist suspect is not convincing since it only considers an individual’s life as a means that can be used to save the lives of others. However, there exist some forms of torture that can be allowed in terms of moral grounds. Such kind of torture is </w:t>
      </w:r>
      <w:bookmarkStart w:id="1" w:name="cutid1"/>
      <w:bookmarkEnd w:id="1"/>
      <w:r w:rsidRPr="001E523E">
        <w:rPr>
          <w:rFonts w:ascii="Times New Roman" w:hAnsi="Times New Roman" w:cs="Times New Roman"/>
          <w:color w:val="111111"/>
          <w:sz w:val="24"/>
          <w:szCs w:val="24"/>
          <w:shd w:val="clear" w:color="auto" w:fill="FFFFFF"/>
        </w:rPr>
        <w:t xml:space="preserve">in form of punishment which can be used as a way of demanding for justice. </w:t>
      </w:r>
      <w:r w:rsidRPr="001E523E">
        <w:rPr>
          <w:rFonts w:ascii="Times New Roman" w:hAnsi="Times New Roman" w:cs="Times New Roman"/>
          <w:i/>
          <w:iCs/>
          <w:color w:val="000000"/>
          <w:sz w:val="24"/>
          <w:szCs w:val="24"/>
          <w:shd w:val="clear" w:color="auto" w:fill="F8F8F8"/>
        </w:rPr>
        <w:br/>
      </w:r>
      <w:r w:rsidRPr="001E523E">
        <w:rPr>
          <w:rFonts w:ascii="Times New Roman" w:hAnsi="Times New Roman" w:cs="Times New Roman"/>
          <w:i/>
          <w:iCs/>
          <w:color w:val="000000"/>
          <w:sz w:val="24"/>
          <w:szCs w:val="24"/>
          <w:shd w:val="clear" w:color="auto" w:fill="F8F8F8"/>
        </w:rPr>
        <w:br/>
      </w:r>
    </w:p>
    <w:p w:rsidR="00D03E97" w:rsidRPr="001E523E" w:rsidRDefault="00D03E97" w:rsidP="001E523E">
      <w:pPr>
        <w:spacing w:line="480" w:lineRule="auto"/>
        <w:rPr>
          <w:rFonts w:ascii="Times New Roman" w:hAnsi="Times New Roman" w:cs="Times New Roman"/>
          <w:sz w:val="24"/>
          <w:szCs w:val="24"/>
        </w:rPr>
      </w:pPr>
    </w:p>
    <w:p w:rsidR="001E523E" w:rsidRPr="001E523E" w:rsidRDefault="001E523E" w:rsidP="001E523E">
      <w:pPr>
        <w:spacing w:line="480" w:lineRule="auto"/>
        <w:rPr>
          <w:rFonts w:ascii="Times New Roman" w:hAnsi="Times New Roman" w:cs="Times New Roman"/>
          <w:sz w:val="24"/>
          <w:szCs w:val="24"/>
        </w:rPr>
      </w:pPr>
    </w:p>
    <w:p w:rsidR="001E523E" w:rsidRPr="001E523E" w:rsidRDefault="001E523E" w:rsidP="001E523E">
      <w:pPr>
        <w:spacing w:line="480" w:lineRule="auto"/>
        <w:rPr>
          <w:rFonts w:ascii="Times New Roman" w:hAnsi="Times New Roman" w:cs="Times New Roman"/>
          <w:sz w:val="24"/>
          <w:szCs w:val="24"/>
        </w:rPr>
      </w:pPr>
    </w:p>
    <w:p w:rsidR="001E523E" w:rsidRPr="001E523E" w:rsidRDefault="001E523E" w:rsidP="001E523E">
      <w:pPr>
        <w:spacing w:line="480" w:lineRule="auto"/>
        <w:rPr>
          <w:rFonts w:ascii="Times New Roman" w:hAnsi="Times New Roman" w:cs="Times New Roman"/>
          <w:sz w:val="24"/>
          <w:szCs w:val="24"/>
        </w:rPr>
      </w:pPr>
    </w:p>
    <w:p w:rsidR="001E523E" w:rsidRPr="001E523E" w:rsidRDefault="001E523E" w:rsidP="001E523E">
      <w:pPr>
        <w:spacing w:line="480" w:lineRule="auto"/>
        <w:rPr>
          <w:rFonts w:ascii="Times New Roman" w:hAnsi="Times New Roman" w:cs="Times New Roman"/>
          <w:sz w:val="24"/>
          <w:szCs w:val="24"/>
        </w:rPr>
      </w:pPr>
    </w:p>
    <w:p w:rsidR="001E523E" w:rsidRPr="001E523E" w:rsidRDefault="001E523E" w:rsidP="001E523E">
      <w:pPr>
        <w:spacing w:line="480" w:lineRule="auto"/>
        <w:rPr>
          <w:rFonts w:ascii="Times New Roman" w:hAnsi="Times New Roman" w:cs="Times New Roman"/>
          <w:sz w:val="24"/>
          <w:szCs w:val="24"/>
        </w:rPr>
      </w:pPr>
    </w:p>
    <w:p w:rsidR="001E523E" w:rsidRPr="001E523E" w:rsidRDefault="001E523E" w:rsidP="001E523E">
      <w:pPr>
        <w:spacing w:line="480" w:lineRule="auto"/>
        <w:rPr>
          <w:rFonts w:ascii="Times New Roman" w:hAnsi="Times New Roman" w:cs="Times New Roman"/>
          <w:sz w:val="24"/>
          <w:szCs w:val="24"/>
        </w:rPr>
      </w:pPr>
    </w:p>
    <w:p w:rsidR="001E523E" w:rsidRPr="001E523E" w:rsidRDefault="001E523E" w:rsidP="001E523E">
      <w:pPr>
        <w:spacing w:line="480" w:lineRule="auto"/>
        <w:rPr>
          <w:rFonts w:ascii="Times New Roman" w:hAnsi="Times New Roman" w:cs="Times New Roman"/>
          <w:sz w:val="24"/>
          <w:szCs w:val="24"/>
        </w:rPr>
      </w:pPr>
    </w:p>
    <w:p w:rsidR="001E523E" w:rsidRPr="001E523E" w:rsidRDefault="001E523E" w:rsidP="001E523E">
      <w:pPr>
        <w:spacing w:line="480" w:lineRule="auto"/>
        <w:rPr>
          <w:rFonts w:ascii="Times New Roman" w:hAnsi="Times New Roman" w:cs="Times New Roman"/>
          <w:sz w:val="24"/>
          <w:szCs w:val="24"/>
        </w:rPr>
      </w:pPr>
    </w:p>
    <w:p w:rsidR="001E523E" w:rsidRPr="001E523E" w:rsidRDefault="001E523E" w:rsidP="001E523E">
      <w:pPr>
        <w:spacing w:line="480" w:lineRule="auto"/>
        <w:rPr>
          <w:rFonts w:ascii="Times New Roman" w:hAnsi="Times New Roman" w:cs="Times New Roman"/>
          <w:sz w:val="24"/>
          <w:szCs w:val="24"/>
        </w:rPr>
      </w:pPr>
    </w:p>
    <w:p w:rsidR="001E523E" w:rsidRPr="001E523E" w:rsidRDefault="001E523E" w:rsidP="001E523E">
      <w:pPr>
        <w:spacing w:line="480" w:lineRule="auto"/>
        <w:rPr>
          <w:rFonts w:ascii="Times New Roman" w:hAnsi="Times New Roman" w:cs="Times New Roman"/>
          <w:sz w:val="24"/>
          <w:szCs w:val="24"/>
        </w:rPr>
      </w:pPr>
      <w:r w:rsidRPr="001E523E">
        <w:rPr>
          <w:rFonts w:ascii="Times New Roman" w:hAnsi="Times New Roman" w:cs="Times New Roman"/>
          <w:sz w:val="24"/>
          <w:szCs w:val="24"/>
        </w:rPr>
        <w:lastRenderedPageBreak/>
        <w:t>Reference</w:t>
      </w:r>
    </w:p>
    <w:p w:rsidR="001E523E" w:rsidRDefault="001E523E" w:rsidP="001E523E">
      <w:pPr>
        <w:spacing w:line="480" w:lineRule="auto"/>
        <w:rPr>
          <w:rFonts w:ascii="Times New Roman" w:hAnsi="Times New Roman" w:cs="Times New Roman"/>
          <w:color w:val="222222"/>
          <w:sz w:val="24"/>
          <w:szCs w:val="24"/>
          <w:shd w:val="clear" w:color="auto" w:fill="FFFFFF"/>
        </w:rPr>
      </w:pPr>
      <w:proofErr w:type="spellStart"/>
      <w:proofErr w:type="gramStart"/>
      <w:r w:rsidRPr="001E523E">
        <w:rPr>
          <w:rFonts w:ascii="Times New Roman" w:hAnsi="Times New Roman" w:cs="Times New Roman"/>
          <w:color w:val="222222"/>
          <w:sz w:val="24"/>
          <w:szCs w:val="24"/>
          <w:shd w:val="clear" w:color="auto" w:fill="FFFFFF"/>
        </w:rPr>
        <w:t>Allhoff</w:t>
      </w:r>
      <w:proofErr w:type="spellEnd"/>
      <w:r w:rsidRPr="001E523E">
        <w:rPr>
          <w:rFonts w:ascii="Times New Roman" w:hAnsi="Times New Roman" w:cs="Times New Roman"/>
          <w:color w:val="222222"/>
          <w:sz w:val="24"/>
          <w:szCs w:val="24"/>
          <w:shd w:val="clear" w:color="auto" w:fill="FFFFFF"/>
        </w:rPr>
        <w:t>, F. (2005).</w:t>
      </w:r>
      <w:proofErr w:type="gramEnd"/>
      <w:r w:rsidRPr="001E523E">
        <w:rPr>
          <w:rFonts w:ascii="Times New Roman" w:hAnsi="Times New Roman" w:cs="Times New Roman"/>
          <w:color w:val="222222"/>
          <w:sz w:val="24"/>
          <w:szCs w:val="24"/>
          <w:shd w:val="clear" w:color="auto" w:fill="FFFFFF"/>
        </w:rPr>
        <w:t xml:space="preserve"> A defense of torture: Separation of cases, ticking time-bombs, and moral </w:t>
      </w:r>
    </w:p>
    <w:p w:rsidR="001E523E" w:rsidRPr="001E523E" w:rsidRDefault="001E523E" w:rsidP="001E523E">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proofErr w:type="gramStart"/>
      <w:r w:rsidRPr="001E523E">
        <w:rPr>
          <w:rFonts w:ascii="Times New Roman" w:hAnsi="Times New Roman" w:cs="Times New Roman"/>
          <w:color w:val="222222"/>
          <w:sz w:val="24"/>
          <w:szCs w:val="24"/>
          <w:shd w:val="clear" w:color="auto" w:fill="FFFFFF"/>
        </w:rPr>
        <w:t>justification</w:t>
      </w:r>
      <w:proofErr w:type="gramEnd"/>
      <w:r w:rsidRPr="001E523E">
        <w:rPr>
          <w:rFonts w:ascii="Times New Roman" w:hAnsi="Times New Roman" w:cs="Times New Roman"/>
          <w:color w:val="222222"/>
          <w:sz w:val="24"/>
          <w:szCs w:val="24"/>
          <w:shd w:val="clear" w:color="auto" w:fill="FFFFFF"/>
        </w:rPr>
        <w:t>. </w:t>
      </w:r>
      <w:r w:rsidRPr="001E523E">
        <w:rPr>
          <w:rFonts w:ascii="Times New Roman" w:hAnsi="Times New Roman" w:cs="Times New Roman"/>
          <w:i/>
          <w:iCs/>
          <w:color w:val="222222"/>
          <w:sz w:val="24"/>
          <w:szCs w:val="24"/>
          <w:shd w:val="clear" w:color="auto" w:fill="FFFFFF"/>
        </w:rPr>
        <w:t>International Journal of Applied Philosophy</w:t>
      </w:r>
      <w:r w:rsidRPr="001E523E">
        <w:rPr>
          <w:rFonts w:ascii="Times New Roman" w:hAnsi="Times New Roman" w:cs="Times New Roman"/>
          <w:color w:val="222222"/>
          <w:sz w:val="24"/>
          <w:szCs w:val="24"/>
          <w:shd w:val="clear" w:color="auto" w:fill="FFFFFF"/>
        </w:rPr>
        <w:t>, </w:t>
      </w:r>
      <w:r w:rsidRPr="001E523E">
        <w:rPr>
          <w:rFonts w:ascii="Times New Roman" w:hAnsi="Times New Roman" w:cs="Times New Roman"/>
          <w:i/>
          <w:iCs/>
          <w:color w:val="222222"/>
          <w:sz w:val="24"/>
          <w:szCs w:val="24"/>
          <w:shd w:val="clear" w:color="auto" w:fill="FFFFFF"/>
        </w:rPr>
        <w:t>19</w:t>
      </w:r>
      <w:r w:rsidRPr="001E523E">
        <w:rPr>
          <w:rFonts w:ascii="Times New Roman" w:hAnsi="Times New Roman" w:cs="Times New Roman"/>
          <w:color w:val="222222"/>
          <w:sz w:val="24"/>
          <w:szCs w:val="24"/>
          <w:shd w:val="clear" w:color="auto" w:fill="FFFFFF"/>
        </w:rPr>
        <w:t>(2), 243-264.</w:t>
      </w:r>
    </w:p>
    <w:sectPr w:rsidR="001E523E" w:rsidRPr="001E52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C1572"/>
    <w:multiLevelType w:val="hybridMultilevel"/>
    <w:tmpl w:val="5C06E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23E"/>
    <w:rsid w:val="00104C67"/>
    <w:rsid w:val="001E523E"/>
    <w:rsid w:val="00A002E9"/>
    <w:rsid w:val="00D03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2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523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2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52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2018-12-13T03:10:00Z</dcterms:created>
  <dcterms:modified xsi:type="dcterms:W3CDTF">2018-12-13T03:10:00Z</dcterms:modified>
</cp:coreProperties>
</file>